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99E7" w14:textId="77777777" w:rsidR="00B6206E" w:rsidRDefault="00B6206E" w:rsidP="00B6206E">
      <w:pPr>
        <w:jc w:val="right"/>
        <w:rPr>
          <w:sz w:val="22"/>
        </w:rPr>
      </w:pPr>
      <w:r w:rsidRPr="00ED0315">
        <w:rPr>
          <w:noProof/>
          <w:sz w:val="22"/>
          <w:lang w:val="en-GB"/>
        </w:rPr>
        <w:drawing>
          <wp:inline distT="0" distB="0" distL="0" distR="0" wp14:anchorId="140D874E" wp14:editId="660C751B">
            <wp:extent cx="2049780" cy="899160"/>
            <wp:effectExtent l="0" t="0" r="7620" b="0"/>
            <wp:docPr id="1" name="Picture 1" descr="NEDDC CofA logo lo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DC CofA logo long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899160"/>
                    </a:xfrm>
                    <a:prstGeom prst="rect">
                      <a:avLst/>
                    </a:prstGeom>
                    <a:noFill/>
                    <a:ln>
                      <a:noFill/>
                    </a:ln>
                  </pic:spPr>
                </pic:pic>
              </a:graphicData>
            </a:graphic>
          </wp:inline>
        </w:drawing>
      </w:r>
    </w:p>
    <w:p w14:paraId="1E07ED4A" w14:textId="77777777" w:rsidR="00B6206E" w:rsidRDefault="00B6206E" w:rsidP="00B6206E">
      <w:pPr>
        <w:jc w:val="both"/>
        <w:rPr>
          <w:sz w:val="22"/>
        </w:rPr>
      </w:pPr>
    </w:p>
    <w:p w14:paraId="3126F677" w14:textId="77777777" w:rsidR="00B6206E" w:rsidRDefault="00B6206E" w:rsidP="00B6206E">
      <w:pPr>
        <w:jc w:val="both"/>
        <w:rPr>
          <w:szCs w:val="24"/>
        </w:rPr>
      </w:pPr>
    </w:p>
    <w:p w14:paraId="3ECA111E" w14:textId="77777777" w:rsidR="00B6206E" w:rsidRDefault="00B6206E" w:rsidP="00B6206E">
      <w:pPr>
        <w:jc w:val="both"/>
        <w:rPr>
          <w:szCs w:val="24"/>
        </w:rPr>
      </w:pPr>
    </w:p>
    <w:tbl>
      <w:tblPr>
        <w:tblW w:w="10278" w:type="dxa"/>
        <w:tblLayout w:type="fixed"/>
        <w:tblLook w:val="0000" w:firstRow="0" w:lastRow="0" w:firstColumn="0" w:lastColumn="0" w:noHBand="0" w:noVBand="0"/>
      </w:tblPr>
      <w:tblGrid>
        <w:gridCol w:w="5495"/>
        <w:gridCol w:w="850"/>
        <w:gridCol w:w="1134"/>
        <w:gridCol w:w="2799"/>
      </w:tblGrid>
      <w:tr w:rsidR="00B6206E" w14:paraId="19D1639F" w14:textId="77777777" w:rsidTr="00AD1463">
        <w:trPr>
          <w:cantSplit/>
          <w:trHeight w:val="324"/>
        </w:trPr>
        <w:tc>
          <w:tcPr>
            <w:tcW w:w="5495" w:type="dxa"/>
            <w:vMerge w:val="restart"/>
          </w:tcPr>
          <w:p w14:paraId="68FF763A" w14:textId="77777777" w:rsidR="00B6206E" w:rsidRDefault="00B6206E" w:rsidP="00B6206E">
            <w:pPr>
              <w:rPr>
                <w:sz w:val="22"/>
              </w:rPr>
            </w:pPr>
            <w:r>
              <w:rPr>
                <w:szCs w:val="24"/>
              </w:rPr>
              <w:t xml:space="preserve">To:  ALL PARISH CLERKS </w:t>
            </w:r>
          </w:p>
        </w:tc>
        <w:tc>
          <w:tcPr>
            <w:tcW w:w="850" w:type="dxa"/>
            <w:vMerge w:val="restart"/>
          </w:tcPr>
          <w:p w14:paraId="2B67701B" w14:textId="77777777" w:rsidR="00B6206E" w:rsidRDefault="00B6206E" w:rsidP="00AD1463">
            <w:pPr>
              <w:rPr>
                <w:sz w:val="22"/>
              </w:rPr>
            </w:pPr>
          </w:p>
        </w:tc>
        <w:tc>
          <w:tcPr>
            <w:tcW w:w="1134" w:type="dxa"/>
          </w:tcPr>
          <w:p w14:paraId="3A4477E7" w14:textId="77777777" w:rsidR="00B6206E" w:rsidRDefault="00B6206E" w:rsidP="00AD1463">
            <w:pPr>
              <w:spacing w:before="20" w:after="20"/>
              <w:rPr>
                <w:sz w:val="20"/>
              </w:rPr>
            </w:pPr>
            <w:r>
              <w:rPr>
                <w:sz w:val="20"/>
              </w:rPr>
              <w:t>Our Ref:</w:t>
            </w:r>
          </w:p>
        </w:tc>
        <w:tc>
          <w:tcPr>
            <w:tcW w:w="2799" w:type="dxa"/>
          </w:tcPr>
          <w:p w14:paraId="6FB8A651" w14:textId="77777777" w:rsidR="00B6206E" w:rsidRDefault="00B6206E" w:rsidP="00AD1463">
            <w:pPr>
              <w:spacing w:before="20" w:after="20"/>
              <w:rPr>
                <w:sz w:val="20"/>
              </w:rPr>
            </w:pPr>
            <w:r>
              <w:rPr>
                <w:sz w:val="20"/>
              </w:rPr>
              <w:t xml:space="preserve">SC/NC/AJB </w:t>
            </w:r>
          </w:p>
        </w:tc>
      </w:tr>
      <w:tr w:rsidR="00B6206E" w14:paraId="4D6F838D" w14:textId="77777777" w:rsidTr="00AD1463">
        <w:trPr>
          <w:cantSplit/>
          <w:trHeight w:val="324"/>
        </w:trPr>
        <w:tc>
          <w:tcPr>
            <w:tcW w:w="5495" w:type="dxa"/>
            <w:vMerge/>
          </w:tcPr>
          <w:p w14:paraId="10E77759" w14:textId="77777777" w:rsidR="00B6206E" w:rsidRDefault="00B6206E" w:rsidP="00AD1463">
            <w:pPr>
              <w:rPr>
                <w:sz w:val="22"/>
              </w:rPr>
            </w:pPr>
          </w:p>
        </w:tc>
        <w:tc>
          <w:tcPr>
            <w:tcW w:w="850" w:type="dxa"/>
            <w:vMerge/>
          </w:tcPr>
          <w:p w14:paraId="1ADA47BC" w14:textId="77777777" w:rsidR="00B6206E" w:rsidRDefault="00B6206E" w:rsidP="00AD1463">
            <w:pPr>
              <w:rPr>
                <w:sz w:val="22"/>
              </w:rPr>
            </w:pPr>
          </w:p>
        </w:tc>
        <w:tc>
          <w:tcPr>
            <w:tcW w:w="1134" w:type="dxa"/>
          </w:tcPr>
          <w:p w14:paraId="42FEA5D4" w14:textId="77777777" w:rsidR="00B6206E" w:rsidRDefault="00B6206E" w:rsidP="00AD1463">
            <w:pPr>
              <w:spacing w:before="20" w:after="20"/>
              <w:rPr>
                <w:sz w:val="20"/>
              </w:rPr>
            </w:pPr>
            <w:r>
              <w:rPr>
                <w:sz w:val="20"/>
              </w:rPr>
              <w:t>Contact:</w:t>
            </w:r>
          </w:p>
        </w:tc>
        <w:tc>
          <w:tcPr>
            <w:tcW w:w="2799" w:type="dxa"/>
          </w:tcPr>
          <w:p w14:paraId="3E2C8823" w14:textId="77777777" w:rsidR="00B6206E" w:rsidRDefault="00B6206E" w:rsidP="00AD1463">
            <w:pPr>
              <w:spacing w:before="20" w:after="20"/>
              <w:rPr>
                <w:sz w:val="20"/>
              </w:rPr>
            </w:pPr>
            <w:r>
              <w:rPr>
                <w:sz w:val="20"/>
              </w:rPr>
              <w:t>Nicola Calver</w:t>
            </w:r>
          </w:p>
        </w:tc>
      </w:tr>
      <w:tr w:rsidR="00B6206E" w14:paraId="2E7CB4B9" w14:textId="77777777" w:rsidTr="00AD1463">
        <w:trPr>
          <w:cantSplit/>
          <w:trHeight w:val="323"/>
        </w:trPr>
        <w:tc>
          <w:tcPr>
            <w:tcW w:w="5495" w:type="dxa"/>
            <w:vMerge/>
          </w:tcPr>
          <w:p w14:paraId="4A169416" w14:textId="77777777" w:rsidR="00B6206E" w:rsidRDefault="00B6206E" w:rsidP="00AD1463">
            <w:pPr>
              <w:rPr>
                <w:sz w:val="22"/>
              </w:rPr>
            </w:pPr>
          </w:p>
        </w:tc>
        <w:tc>
          <w:tcPr>
            <w:tcW w:w="850" w:type="dxa"/>
            <w:vMerge/>
          </w:tcPr>
          <w:p w14:paraId="5F3BDDFE" w14:textId="77777777" w:rsidR="00B6206E" w:rsidRDefault="00B6206E" w:rsidP="00AD1463">
            <w:pPr>
              <w:rPr>
                <w:sz w:val="22"/>
              </w:rPr>
            </w:pPr>
          </w:p>
        </w:tc>
        <w:tc>
          <w:tcPr>
            <w:tcW w:w="1134" w:type="dxa"/>
          </w:tcPr>
          <w:p w14:paraId="16C0367D" w14:textId="77777777" w:rsidR="00B6206E" w:rsidRDefault="00B6206E" w:rsidP="00AD1463">
            <w:pPr>
              <w:spacing w:before="20" w:after="20"/>
              <w:rPr>
                <w:sz w:val="20"/>
              </w:rPr>
            </w:pPr>
            <w:r>
              <w:rPr>
                <w:sz w:val="20"/>
              </w:rPr>
              <w:t>Tel:</w:t>
            </w:r>
          </w:p>
        </w:tc>
        <w:tc>
          <w:tcPr>
            <w:tcW w:w="2799" w:type="dxa"/>
          </w:tcPr>
          <w:p w14:paraId="66F70B63" w14:textId="77777777" w:rsidR="00B6206E" w:rsidRDefault="00B6206E" w:rsidP="00AD1463">
            <w:pPr>
              <w:spacing w:before="20" w:after="20"/>
              <w:rPr>
                <w:sz w:val="20"/>
              </w:rPr>
            </w:pPr>
            <w:r>
              <w:rPr>
                <w:sz w:val="20"/>
              </w:rPr>
              <w:t>01246 217753</w:t>
            </w:r>
          </w:p>
        </w:tc>
      </w:tr>
      <w:tr w:rsidR="00B6206E" w14:paraId="6E738389" w14:textId="77777777" w:rsidTr="00AD1463">
        <w:trPr>
          <w:cantSplit/>
          <w:trHeight w:val="324"/>
        </w:trPr>
        <w:tc>
          <w:tcPr>
            <w:tcW w:w="5495" w:type="dxa"/>
            <w:vMerge/>
          </w:tcPr>
          <w:p w14:paraId="012DFC4C" w14:textId="77777777" w:rsidR="00B6206E" w:rsidRDefault="00B6206E" w:rsidP="00AD1463">
            <w:pPr>
              <w:rPr>
                <w:sz w:val="22"/>
              </w:rPr>
            </w:pPr>
          </w:p>
        </w:tc>
        <w:tc>
          <w:tcPr>
            <w:tcW w:w="850" w:type="dxa"/>
            <w:vMerge/>
          </w:tcPr>
          <w:p w14:paraId="5C348FFA" w14:textId="77777777" w:rsidR="00B6206E" w:rsidRDefault="00B6206E" w:rsidP="00AD1463">
            <w:pPr>
              <w:rPr>
                <w:sz w:val="22"/>
              </w:rPr>
            </w:pPr>
          </w:p>
        </w:tc>
        <w:tc>
          <w:tcPr>
            <w:tcW w:w="1134" w:type="dxa"/>
            <w:tcBorders>
              <w:bottom w:val="nil"/>
            </w:tcBorders>
          </w:tcPr>
          <w:p w14:paraId="678455A4" w14:textId="77777777" w:rsidR="00B6206E" w:rsidRDefault="00B6206E" w:rsidP="00AD1463">
            <w:pPr>
              <w:spacing w:before="20" w:after="20"/>
              <w:rPr>
                <w:sz w:val="20"/>
              </w:rPr>
            </w:pPr>
            <w:r>
              <w:rPr>
                <w:sz w:val="20"/>
              </w:rPr>
              <w:t>Date:</w:t>
            </w:r>
          </w:p>
        </w:tc>
        <w:tc>
          <w:tcPr>
            <w:tcW w:w="2799" w:type="dxa"/>
            <w:tcBorders>
              <w:bottom w:val="nil"/>
            </w:tcBorders>
          </w:tcPr>
          <w:p w14:paraId="5AD6687E" w14:textId="77777777" w:rsidR="00B6206E" w:rsidRDefault="00B6206E" w:rsidP="00E72429">
            <w:pPr>
              <w:spacing w:before="20" w:after="20"/>
              <w:rPr>
                <w:sz w:val="20"/>
              </w:rPr>
            </w:pPr>
            <w:r>
              <w:rPr>
                <w:sz w:val="20"/>
              </w:rPr>
              <w:t>2</w:t>
            </w:r>
            <w:r w:rsidR="00E72429">
              <w:rPr>
                <w:sz w:val="20"/>
              </w:rPr>
              <w:t>2</w:t>
            </w:r>
            <w:r>
              <w:rPr>
                <w:sz w:val="20"/>
              </w:rPr>
              <w:t xml:space="preserve"> </w:t>
            </w:r>
            <w:r w:rsidR="00E72429">
              <w:rPr>
                <w:sz w:val="20"/>
              </w:rPr>
              <w:t>October</w:t>
            </w:r>
            <w:r>
              <w:rPr>
                <w:sz w:val="20"/>
              </w:rPr>
              <w:t xml:space="preserve"> 2021  </w:t>
            </w:r>
          </w:p>
        </w:tc>
      </w:tr>
    </w:tbl>
    <w:p w14:paraId="608A0FD6" w14:textId="77777777" w:rsidR="00B6206E" w:rsidRDefault="00B6206E" w:rsidP="00B6206E">
      <w:pPr>
        <w:jc w:val="both"/>
        <w:rPr>
          <w:bCs/>
          <w:iCs/>
          <w:spacing w:val="5"/>
          <w:lang w:val="en-GB"/>
        </w:rPr>
      </w:pPr>
    </w:p>
    <w:p w14:paraId="2B8E6254" w14:textId="77777777" w:rsidR="00B6206E" w:rsidRDefault="00B6206E" w:rsidP="00B6206E">
      <w:pPr>
        <w:jc w:val="both"/>
        <w:rPr>
          <w:bCs/>
          <w:iCs/>
          <w:spacing w:val="5"/>
          <w:lang w:val="en-GB"/>
        </w:rPr>
      </w:pPr>
    </w:p>
    <w:p w14:paraId="105F0556" w14:textId="77777777" w:rsidR="00B6206E" w:rsidRDefault="00B6206E" w:rsidP="00B6206E">
      <w:pPr>
        <w:jc w:val="both"/>
        <w:rPr>
          <w:bCs/>
          <w:iCs/>
          <w:spacing w:val="5"/>
          <w:lang w:val="en-GB"/>
        </w:rPr>
      </w:pPr>
    </w:p>
    <w:p w14:paraId="285C7F66" w14:textId="77777777" w:rsidR="00B6206E" w:rsidRPr="00B6206E" w:rsidRDefault="00B6206E" w:rsidP="00B6206E">
      <w:pPr>
        <w:jc w:val="both"/>
        <w:rPr>
          <w:bCs/>
          <w:iCs/>
          <w:spacing w:val="5"/>
          <w:lang w:val="en-GB"/>
        </w:rPr>
      </w:pPr>
      <w:r w:rsidRPr="00B6206E">
        <w:rPr>
          <w:bCs/>
          <w:iCs/>
          <w:spacing w:val="5"/>
          <w:lang w:val="en-GB"/>
        </w:rPr>
        <w:t>Dear Clerk,</w:t>
      </w:r>
    </w:p>
    <w:p w14:paraId="7F9026A5" w14:textId="77777777" w:rsidR="00B6206E" w:rsidRPr="00B6206E" w:rsidRDefault="00B6206E" w:rsidP="00B6206E">
      <w:pPr>
        <w:jc w:val="both"/>
        <w:rPr>
          <w:bCs/>
          <w:iCs/>
          <w:spacing w:val="5"/>
          <w:lang w:val="en-GB"/>
        </w:rPr>
      </w:pPr>
    </w:p>
    <w:p w14:paraId="582789CA" w14:textId="77777777" w:rsidR="00B6206E" w:rsidRPr="00B6206E" w:rsidRDefault="00B6206E" w:rsidP="00B6206E">
      <w:pPr>
        <w:jc w:val="both"/>
        <w:rPr>
          <w:bCs/>
          <w:iCs/>
          <w:spacing w:val="5"/>
          <w:lang w:val="en-GB"/>
        </w:rPr>
      </w:pPr>
      <w:r w:rsidRPr="00B6206E">
        <w:rPr>
          <w:bCs/>
          <w:iCs/>
          <w:spacing w:val="5"/>
          <w:lang w:val="en-GB"/>
        </w:rPr>
        <w:t>The Standards Committee at North East Derbyshire District Council recently considered a new Code of Conduct for Councillors which incorporates best practice from the LGA Model Code and was released at the start of 2021.</w:t>
      </w:r>
    </w:p>
    <w:p w14:paraId="7FDE0257" w14:textId="77777777" w:rsidR="00B6206E" w:rsidRPr="00B6206E" w:rsidRDefault="00B6206E" w:rsidP="00B6206E">
      <w:pPr>
        <w:jc w:val="both"/>
        <w:rPr>
          <w:bCs/>
          <w:iCs/>
          <w:spacing w:val="5"/>
          <w:lang w:val="en-GB"/>
        </w:rPr>
      </w:pPr>
    </w:p>
    <w:p w14:paraId="030CBC65" w14:textId="77777777" w:rsidR="00B6206E" w:rsidRPr="00B6206E" w:rsidRDefault="00B6206E" w:rsidP="00B6206E">
      <w:pPr>
        <w:jc w:val="both"/>
        <w:rPr>
          <w:bCs/>
          <w:iCs/>
          <w:spacing w:val="5"/>
          <w:lang w:val="en-GB"/>
        </w:rPr>
      </w:pPr>
      <w:r w:rsidRPr="00B6206E">
        <w:rPr>
          <w:bCs/>
          <w:iCs/>
          <w:spacing w:val="5"/>
          <w:lang w:val="en-GB"/>
        </w:rPr>
        <w:t xml:space="preserve">The new NED Code of Conduct was agreed at the meeting of Council on 12 July 2021 and is available to view on the Council’s website as part of the Constitution. You may wish to consider whether your Parish Council wish to adopt this new Code of Conduct at Parish level.  We would strongly advise you to do so, not just because it the LGA model but more importantly because it makes very clear what is expected of a Member in terms of behaviour.  </w:t>
      </w:r>
    </w:p>
    <w:p w14:paraId="1AA41AAD" w14:textId="77777777" w:rsidR="00B6206E" w:rsidRPr="00B6206E" w:rsidRDefault="00B6206E" w:rsidP="00B6206E">
      <w:pPr>
        <w:jc w:val="both"/>
        <w:rPr>
          <w:bCs/>
          <w:iCs/>
          <w:spacing w:val="5"/>
          <w:lang w:val="en-GB"/>
        </w:rPr>
      </w:pPr>
    </w:p>
    <w:p w14:paraId="24A02A3B" w14:textId="77777777" w:rsidR="00B6206E" w:rsidRDefault="00B6206E" w:rsidP="00B6206E">
      <w:pPr>
        <w:jc w:val="both"/>
        <w:rPr>
          <w:bCs/>
          <w:iCs/>
          <w:spacing w:val="5"/>
          <w:lang w:val="en-GB"/>
        </w:rPr>
      </w:pPr>
      <w:r w:rsidRPr="00B6206E">
        <w:rPr>
          <w:bCs/>
          <w:iCs/>
          <w:spacing w:val="5"/>
          <w:lang w:val="en-GB"/>
        </w:rPr>
        <w:t>In order to assist in your understanding and knowledge of the new Code of Conduct, we would like to invite you to one of our training sessions that we are holding. Please see the dates of the training sessions below:</w:t>
      </w:r>
    </w:p>
    <w:p w14:paraId="2F80D993" w14:textId="77777777" w:rsidR="00B46A85" w:rsidRPr="00B6206E" w:rsidRDefault="00B46A85" w:rsidP="00B6206E">
      <w:pPr>
        <w:jc w:val="both"/>
        <w:rPr>
          <w:bCs/>
          <w:iCs/>
          <w:spacing w:val="5"/>
          <w:lang w:val="en-GB"/>
        </w:rPr>
      </w:pPr>
    </w:p>
    <w:p w14:paraId="7D27A275" w14:textId="77777777" w:rsidR="00B6206E" w:rsidRPr="00B6206E" w:rsidRDefault="00B6206E" w:rsidP="00B6206E">
      <w:pPr>
        <w:numPr>
          <w:ilvl w:val="0"/>
          <w:numId w:val="1"/>
        </w:numPr>
        <w:jc w:val="both"/>
        <w:rPr>
          <w:bCs/>
          <w:iCs/>
          <w:spacing w:val="5"/>
          <w:lang w:val="en-GB"/>
        </w:rPr>
      </w:pPr>
      <w:r w:rsidRPr="00B6206E">
        <w:rPr>
          <w:bCs/>
          <w:iCs/>
          <w:spacing w:val="5"/>
          <w:lang w:val="en-GB"/>
        </w:rPr>
        <w:t>Monday 8 November from 5:30 to 7:00pm. This session will be held in person at Bolsover District Council in their Council Chamber.</w:t>
      </w:r>
    </w:p>
    <w:p w14:paraId="74905C56" w14:textId="77777777" w:rsidR="00B6206E" w:rsidRPr="00B6206E" w:rsidRDefault="00B6206E" w:rsidP="00B6206E">
      <w:pPr>
        <w:numPr>
          <w:ilvl w:val="0"/>
          <w:numId w:val="1"/>
        </w:numPr>
        <w:jc w:val="both"/>
        <w:rPr>
          <w:bCs/>
          <w:iCs/>
          <w:spacing w:val="5"/>
          <w:lang w:val="en-GB"/>
        </w:rPr>
      </w:pPr>
      <w:r w:rsidRPr="00B6206E">
        <w:rPr>
          <w:bCs/>
          <w:iCs/>
          <w:spacing w:val="5"/>
          <w:lang w:val="en-GB"/>
        </w:rPr>
        <w:t>Thursday 11 November from 12 – 1:30pm. This session will be held virtually.</w:t>
      </w:r>
    </w:p>
    <w:p w14:paraId="61333691" w14:textId="77777777" w:rsidR="00B6206E" w:rsidRPr="00B6206E" w:rsidRDefault="00B6206E" w:rsidP="00B6206E">
      <w:pPr>
        <w:numPr>
          <w:ilvl w:val="0"/>
          <w:numId w:val="1"/>
        </w:numPr>
        <w:jc w:val="both"/>
        <w:rPr>
          <w:bCs/>
          <w:iCs/>
          <w:spacing w:val="5"/>
          <w:lang w:val="en-GB"/>
        </w:rPr>
      </w:pPr>
      <w:r w:rsidRPr="00B6206E">
        <w:rPr>
          <w:bCs/>
          <w:iCs/>
          <w:spacing w:val="5"/>
          <w:lang w:val="en-GB"/>
        </w:rPr>
        <w:t>Tuesday 16 November from 10 – 11:30am. This session will be held virtually.</w:t>
      </w:r>
    </w:p>
    <w:p w14:paraId="04C1451A" w14:textId="77777777" w:rsidR="00B6206E" w:rsidRPr="00B6206E" w:rsidRDefault="00B6206E" w:rsidP="00B6206E">
      <w:pPr>
        <w:numPr>
          <w:ilvl w:val="0"/>
          <w:numId w:val="1"/>
        </w:numPr>
        <w:jc w:val="both"/>
        <w:rPr>
          <w:bCs/>
          <w:iCs/>
          <w:spacing w:val="5"/>
          <w:lang w:val="en-GB"/>
        </w:rPr>
      </w:pPr>
      <w:r w:rsidRPr="00B6206E">
        <w:rPr>
          <w:bCs/>
          <w:iCs/>
          <w:spacing w:val="5"/>
          <w:lang w:val="en-GB"/>
        </w:rPr>
        <w:t>Wednesday 24 November from 10 – 11:30am. This session will be held virtually.</w:t>
      </w:r>
    </w:p>
    <w:p w14:paraId="0584A38E" w14:textId="77777777" w:rsidR="00B6206E" w:rsidRPr="00B6206E" w:rsidRDefault="00B6206E" w:rsidP="00B6206E">
      <w:pPr>
        <w:jc w:val="both"/>
        <w:rPr>
          <w:bCs/>
          <w:iCs/>
          <w:spacing w:val="5"/>
          <w:lang w:val="en-GB"/>
        </w:rPr>
      </w:pPr>
    </w:p>
    <w:p w14:paraId="4C833F66" w14:textId="77777777" w:rsidR="00B6206E" w:rsidRPr="00B6206E" w:rsidRDefault="00B6206E" w:rsidP="00B6206E">
      <w:pPr>
        <w:jc w:val="both"/>
        <w:rPr>
          <w:bCs/>
          <w:iCs/>
          <w:spacing w:val="5"/>
          <w:lang w:val="en-GB"/>
        </w:rPr>
      </w:pPr>
      <w:r w:rsidRPr="00B6206E">
        <w:rPr>
          <w:bCs/>
          <w:iCs/>
          <w:spacing w:val="5"/>
          <w:lang w:val="en-GB"/>
        </w:rPr>
        <w:t xml:space="preserve">If you would be interested in attending one of these sessions, please contact </w:t>
      </w:r>
      <w:hyperlink r:id="rId8" w:history="1">
        <w:r w:rsidRPr="00B6206E">
          <w:rPr>
            <w:rStyle w:val="Hyperlink"/>
            <w:bCs/>
            <w:iCs/>
            <w:spacing w:val="5"/>
            <w:lang w:val="en-GB"/>
          </w:rPr>
          <w:t>asher.bond@ne-derbyshire.gov.uk</w:t>
        </w:r>
      </w:hyperlink>
      <w:r w:rsidRPr="00B6206E">
        <w:rPr>
          <w:bCs/>
          <w:iCs/>
          <w:spacing w:val="5"/>
          <w:lang w:val="en-GB"/>
        </w:rPr>
        <w:t xml:space="preserve"> </w:t>
      </w:r>
    </w:p>
    <w:p w14:paraId="62240A76" w14:textId="77777777" w:rsidR="00B6206E" w:rsidRPr="00B6206E" w:rsidRDefault="00B6206E" w:rsidP="00B6206E">
      <w:pPr>
        <w:jc w:val="both"/>
        <w:rPr>
          <w:bCs/>
          <w:iCs/>
          <w:spacing w:val="5"/>
          <w:lang w:val="en-GB"/>
        </w:rPr>
      </w:pPr>
    </w:p>
    <w:p w14:paraId="1BB24BFA" w14:textId="77777777" w:rsidR="00B6206E" w:rsidRPr="00B6206E" w:rsidRDefault="00B6206E" w:rsidP="00B6206E">
      <w:pPr>
        <w:jc w:val="both"/>
        <w:rPr>
          <w:bCs/>
          <w:iCs/>
          <w:spacing w:val="5"/>
          <w:lang w:val="en-GB"/>
        </w:rPr>
      </w:pPr>
      <w:r w:rsidRPr="00B6206E">
        <w:rPr>
          <w:bCs/>
          <w:iCs/>
          <w:spacing w:val="5"/>
          <w:lang w:val="en-GB"/>
        </w:rPr>
        <w:t>Yours sincerely,</w:t>
      </w:r>
    </w:p>
    <w:p w14:paraId="22197A02" w14:textId="77777777" w:rsidR="00E72429" w:rsidRDefault="00E72429" w:rsidP="00B6206E">
      <w:pPr>
        <w:jc w:val="both"/>
        <w:rPr>
          <w:bCs/>
          <w:iCs/>
          <w:spacing w:val="5"/>
          <w:lang w:val="en-GB"/>
        </w:rPr>
      </w:pPr>
    </w:p>
    <w:p w14:paraId="466A5D71" w14:textId="77777777" w:rsidR="00E72429" w:rsidRPr="00B6206E" w:rsidRDefault="00E72429" w:rsidP="00B6206E">
      <w:pPr>
        <w:jc w:val="both"/>
        <w:rPr>
          <w:bCs/>
          <w:iCs/>
          <w:spacing w:val="5"/>
          <w:lang w:val="en-GB"/>
        </w:rPr>
      </w:pPr>
    </w:p>
    <w:p w14:paraId="798F9329" w14:textId="77777777" w:rsidR="00E06F9D" w:rsidRPr="00E72429" w:rsidRDefault="00B6206E" w:rsidP="00B6206E">
      <w:pPr>
        <w:jc w:val="both"/>
        <w:rPr>
          <w:rStyle w:val="BookTitle"/>
          <w:b w:val="0"/>
          <w:i w:val="0"/>
          <w:lang w:val="en-GB"/>
        </w:rPr>
      </w:pPr>
      <w:r w:rsidRPr="00B6206E">
        <w:rPr>
          <w:bCs/>
          <w:iCs/>
          <w:spacing w:val="5"/>
          <w:lang w:val="en-GB"/>
        </w:rPr>
        <w:t>Cllr William Armitage, Chair of Standards Committee and Sarah Sternberg, Monitoring Officer</w:t>
      </w:r>
    </w:p>
    <w:sectPr w:rsidR="00E06F9D" w:rsidRPr="00E7242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7A1E" w14:textId="77777777" w:rsidR="004B1F65" w:rsidRDefault="004B1F65" w:rsidP="00456FB8">
      <w:r>
        <w:separator/>
      </w:r>
    </w:p>
  </w:endnote>
  <w:endnote w:type="continuationSeparator" w:id="0">
    <w:p w14:paraId="38B97BB6" w14:textId="77777777" w:rsidR="004B1F65" w:rsidRDefault="004B1F65" w:rsidP="0045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F610" w14:textId="77777777" w:rsidR="00456FB8" w:rsidRPr="00C848A8" w:rsidRDefault="00456FB8" w:rsidP="007F0E79">
    <w:pPr>
      <w:pStyle w:val="Footer"/>
      <w:jc w:val="cente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1A52" w14:textId="77777777" w:rsidR="004B1F65" w:rsidRDefault="004B1F65" w:rsidP="00456FB8">
      <w:r>
        <w:separator/>
      </w:r>
    </w:p>
  </w:footnote>
  <w:footnote w:type="continuationSeparator" w:id="0">
    <w:p w14:paraId="6703C862" w14:textId="77777777" w:rsidR="004B1F65" w:rsidRDefault="004B1F65" w:rsidP="0045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082C" w14:textId="77777777" w:rsidR="00456FB8" w:rsidRDefault="00456FB8" w:rsidP="007F0E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B0F52"/>
    <w:multiLevelType w:val="hybridMultilevel"/>
    <w:tmpl w:val="DD8A8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6E"/>
    <w:rsid w:val="0025069E"/>
    <w:rsid w:val="002E60AC"/>
    <w:rsid w:val="003D7BC6"/>
    <w:rsid w:val="00456FB8"/>
    <w:rsid w:val="004B1F65"/>
    <w:rsid w:val="005F28DA"/>
    <w:rsid w:val="00775429"/>
    <w:rsid w:val="007F0E79"/>
    <w:rsid w:val="00955189"/>
    <w:rsid w:val="00A0092B"/>
    <w:rsid w:val="00A05FA1"/>
    <w:rsid w:val="00B46A85"/>
    <w:rsid w:val="00B6206E"/>
    <w:rsid w:val="00C075AF"/>
    <w:rsid w:val="00C44B8D"/>
    <w:rsid w:val="00C76BFD"/>
    <w:rsid w:val="00C848A8"/>
    <w:rsid w:val="00DC0940"/>
    <w:rsid w:val="00DC7358"/>
    <w:rsid w:val="00DD20E9"/>
    <w:rsid w:val="00E72429"/>
    <w:rsid w:val="00E77C6D"/>
    <w:rsid w:val="00FB7CFE"/>
    <w:rsid w:val="00FD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E84E"/>
  <w15:chartTrackingRefBased/>
  <w15:docId w15:val="{F922F8BF-6FAD-4B90-8DDE-1CA50B29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6E"/>
    <w:pPr>
      <w:spacing w:after="0" w:line="240" w:lineRule="auto"/>
    </w:pPr>
    <w:rPr>
      <w:rFonts w:ascii="Arial" w:eastAsia="Times New Roman" w:hAnsi="Arial" w:cs="Times New Roman"/>
      <w:sz w:val="24"/>
      <w:szCs w:val="20"/>
      <w:lang w:val="en-US" w:eastAsia="en-GB"/>
    </w:rPr>
  </w:style>
  <w:style w:type="paragraph" w:styleId="Heading1">
    <w:name w:val="heading 1"/>
    <w:basedOn w:val="Normal"/>
    <w:next w:val="Normal"/>
    <w:link w:val="Heading1Char"/>
    <w:uiPriority w:val="9"/>
    <w:qFormat/>
    <w:rsid w:val="002E60AC"/>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0AC"/>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60AC"/>
    <w:pPr>
      <w:keepNext/>
      <w:keepLines/>
      <w:spacing w:before="4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E60AC"/>
    <w:pPr>
      <w:keepNext/>
      <w:keepLines/>
      <w:spacing w:before="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E60AC"/>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E60AC"/>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E60AC"/>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E60A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60A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B8"/>
    <w:pPr>
      <w:tabs>
        <w:tab w:val="center" w:pos="4513"/>
        <w:tab w:val="right" w:pos="9026"/>
      </w:tabs>
    </w:pPr>
  </w:style>
  <w:style w:type="character" w:customStyle="1" w:styleId="HeaderChar">
    <w:name w:val="Header Char"/>
    <w:basedOn w:val="DefaultParagraphFont"/>
    <w:link w:val="Header"/>
    <w:uiPriority w:val="99"/>
    <w:rsid w:val="00456FB8"/>
  </w:style>
  <w:style w:type="paragraph" w:styleId="Footer">
    <w:name w:val="footer"/>
    <w:basedOn w:val="Normal"/>
    <w:link w:val="FooterChar"/>
    <w:uiPriority w:val="99"/>
    <w:unhideWhenUsed/>
    <w:rsid w:val="00456FB8"/>
    <w:pPr>
      <w:tabs>
        <w:tab w:val="center" w:pos="4513"/>
        <w:tab w:val="right" w:pos="9026"/>
      </w:tabs>
    </w:pPr>
  </w:style>
  <w:style w:type="character" w:customStyle="1" w:styleId="FooterChar">
    <w:name w:val="Footer Char"/>
    <w:basedOn w:val="DefaultParagraphFont"/>
    <w:link w:val="Footer"/>
    <w:uiPriority w:val="99"/>
    <w:rsid w:val="00456FB8"/>
  </w:style>
  <w:style w:type="paragraph" w:styleId="BalloonText">
    <w:name w:val="Balloon Text"/>
    <w:basedOn w:val="Normal"/>
    <w:link w:val="BalloonTextChar"/>
    <w:uiPriority w:val="99"/>
    <w:semiHidden/>
    <w:unhideWhenUsed/>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rsid w:val="00456FB8"/>
    <w:rPr>
      <w:rFonts w:ascii="Tahoma" w:hAnsi="Tahoma" w:cs="Tahoma"/>
      <w:sz w:val="16"/>
      <w:szCs w:val="16"/>
    </w:rPr>
  </w:style>
  <w:style w:type="paragraph" w:styleId="NoSpacing">
    <w:name w:val="No Spacing"/>
    <w:uiPriority w:val="1"/>
    <w:qFormat/>
    <w:rsid w:val="00FD0119"/>
    <w:pPr>
      <w:spacing w:after="0" w:line="240" w:lineRule="auto"/>
    </w:pPr>
    <w:rPr>
      <w:rFonts w:ascii="Arial" w:hAnsi="Arial"/>
      <w:sz w:val="24"/>
    </w:rPr>
  </w:style>
  <w:style w:type="character" w:customStyle="1" w:styleId="Heading1Char">
    <w:name w:val="Heading 1 Char"/>
    <w:basedOn w:val="DefaultParagraphFont"/>
    <w:link w:val="Heading1"/>
    <w:uiPriority w:val="9"/>
    <w:rsid w:val="002E60A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E60AC"/>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E60AC"/>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E60AC"/>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E60AC"/>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E60AC"/>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E60AC"/>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E60A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E60A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E60A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60A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2E60A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E60A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E60AC"/>
    <w:rPr>
      <w:i/>
      <w:iCs/>
      <w:color w:val="404040" w:themeColor="text1" w:themeTint="BF"/>
    </w:rPr>
  </w:style>
  <w:style w:type="character" w:styleId="Emphasis">
    <w:name w:val="Emphasis"/>
    <w:basedOn w:val="DefaultParagraphFont"/>
    <w:uiPriority w:val="20"/>
    <w:qFormat/>
    <w:rsid w:val="002E60AC"/>
    <w:rPr>
      <w:i/>
      <w:iCs/>
    </w:rPr>
  </w:style>
  <w:style w:type="character" w:styleId="IntenseEmphasis">
    <w:name w:val="Intense Emphasis"/>
    <w:basedOn w:val="DefaultParagraphFont"/>
    <w:uiPriority w:val="21"/>
    <w:qFormat/>
    <w:rsid w:val="002E60AC"/>
    <w:rPr>
      <w:i/>
      <w:iCs/>
      <w:color w:val="5B9BD5" w:themeColor="accent1"/>
    </w:rPr>
  </w:style>
  <w:style w:type="character" w:styleId="Strong">
    <w:name w:val="Strong"/>
    <w:basedOn w:val="DefaultParagraphFont"/>
    <w:uiPriority w:val="22"/>
    <w:qFormat/>
    <w:rsid w:val="002E60AC"/>
    <w:rPr>
      <w:b/>
      <w:bCs/>
    </w:rPr>
  </w:style>
  <w:style w:type="paragraph" w:styleId="Quote">
    <w:name w:val="Quote"/>
    <w:basedOn w:val="Normal"/>
    <w:next w:val="Normal"/>
    <w:link w:val="QuoteChar"/>
    <w:uiPriority w:val="29"/>
    <w:qFormat/>
    <w:rsid w:val="002E60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60A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E60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60AC"/>
    <w:rPr>
      <w:rFonts w:ascii="Arial" w:hAnsi="Arial"/>
      <w:i/>
      <w:iCs/>
      <w:color w:val="5B9BD5" w:themeColor="accent1"/>
      <w:sz w:val="24"/>
    </w:rPr>
  </w:style>
  <w:style w:type="character" w:styleId="SubtleReference">
    <w:name w:val="Subtle Reference"/>
    <w:basedOn w:val="DefaultParagraphFont"/>
    <w:uiPriority w:val="31"/>
    <w:qFormat/>
    <w:rsid w:val="002E60AC"/>
    <w:rPr>
      <w:smallCaps/>
      <w:color w:val="5A5A5A" w:themeColor="text1" w:themeTint="A5"/>
    </w:rPr>
  </w:style>
  <w:style w:type="character" w:styleId="IntenseReference">
    <w:name w:val="Intense Reference"/>
    <w:basedOn w:val="DefaultParagraphFont"/>
    <w:uiPriority w:val="32"/>
    <w:qFormat/>
    <w:rsid w:val="002E60AC"/>
    <w:rPr>
      <w:b/>
      <w:bCs/>
      <w:smallCaps/>
      <w:color w:val="5B9BD5" w:themeColor="accent1"/>
      <w:spacing w:val="5"/>
    </w:rPr>
  </w:style>
  <w:style w:type="character" w:styleId="BookTitle">
    <w:name w:val="Book Title"/>
    <w:basedOn w:val="DefaultParagraphFont"/>
    <w:uiPriority w:val="33"/>
    <w:qFormat/>
    <w:rsid w:val="002E60AC"/>
    <w:rPr>
      <w:b/>
      <w:bCs/>
      <w:i/>
      <w:iCs/>
      <w:spacing w:val="5"/>
    </w:rPr>
  </w:style>
  <w:style w:type="paragraph" w:styleId="ListParagraph">
    <w:name w:val="List Paragraph"/>
    <w:basedOn w:val="Normal"/>
    <w:uiPriority w:val="34"/>
    <w:qFormat/>
    <w:rsid w:val="002E60AC"/>
    <w:pPr>
      <w:ind w:left="720"/>
      <w:contextualSpacing/>
    </w:pPr>
  </w:style>
  <w:style w:type="character" w:styleId="Hyperlink">
    <w:name w:val="Hyperlink"/>
    <w:basedOn w:val="DefaultParagraphFont"/>
    <w:uiPriority w:val="99"/>
    <w:unhideWhenUsed/>
    <w:rsid w:val="00B62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58986">
      <w:bodyDiv w:val="1"/>
      <w:marLeft w:val="0"/>
      <w:marRight w:val="0"/>
      <w:marTop w:val="0"/>
      <w:marBottom w:val="0"/>
      <w:divBdr>
        <w:top w:val="none" w:sz="0" w:space="0" w:color="auto"/>
        <w:left w:val="none" w:sz="0" w:space="0" w:color="auto"/>
        <w:bottom w:val="none" w:sz="0" w:space="0" w:color="auto"/>
        <w:right w:val="none" w:sz="0" w:space="0" w:color="auto"/>
      </w:divBdr>
    </w:div>
    <w:div w:id="111308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r.bond@ne-derby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Derbyshire District Council</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Bond</dc:creator>
  <cp:keywords/>
  <dc:description/>
  <cp:lastModifiedBy>Jo Taylor</cp:lastModifiedBy>
  <cp:revision>2</cp:revision>
  <dcterms:created xsi:type="dcterms:W3CDTF">2021-10-27T09:59:00Z</dcterms:created>
  <dcterms:modified xsi:type="dcterms:W3CDTF">2021-10-27T09:59:00Z</dcterms:modified>
</cp:coreProperties>
</file>